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Colorado SB26102 (Kipp/Brown): One Page Community Summary</w:t>
      </w:r>
    </w:p>
    <w:p w:rsidR="00000000" w:rsidDel="00000000" w:rsidP="00000000" w:rsidRDefault="00000000" w:rsidRPr="00000000" w14:paraId="0000000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Senate Bill 26102 focuses on strengthening oversight, transparency, and planning requirements</w:t>
      </w:r>
    </w:p>
    <w:p w:rsidR="00000000" w:rsidDel="00000000" w:rsidP="00000000" w:rsidRDefault="00000000" w:rsidRPr="00000000" w14:paraId="0000000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connected to large scale infrastructure and development impacts. The bill emphasizes</w:t>
      </w:r>
    </w:p>
    <w:p w:rsidR="00000000" w:rsidDel="00000000" w:rsidP="00000000" w:rsidRDefault="00000000" w:rsidRPr="00000000" w14:paraId="0000000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coordination between state agencies, utilities, and local governments to protect ratepayers, support</w:t>
      </w:r>
    </w:p>
    <w:p w:rsidR="00000000" w:rsidDel="00000000" w:rsidP="00000000" w:rsidRDefault="00000000" w:rsidRPr="00000000" w14:paraId="0000000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responsible growth, and address environmental and community impacts.</w:t>
      </w:r>
    </w:p>
    <w:p w:rsidR="00000000" w:rsidDel="00000000" w:rsidP="00000000" w:rsidRDefault="00000000" w:rsidRPr="00000000" w14:paraId="00000006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Key Provisions</w:t>
      </w:r>
    </w:p>
    <w:p w:rsidR="00000000" w:rsidDel="00000000" w:rsidP="00000000" w:rsidRDefault="00000000" w:rsidRPr="00000000" w14:paraId="00000008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Requires additional coordination between utilities, regulators, and local governments for major</w:t>
      </w:r>
    </w:p>
    <w:p w:rsidR="00000000" w:rsidDel="00000000" w:rsidP="00000000" w:rsidRDefault="00000000" w:rsidRPr="00000000" w14:paraId="0000000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infrastructure demand.</w:t>
      </w:r>
    </w:p>
    <w:p w:rsidR="00000000" w:rsidDel="00000000" w:rsidP="00000000" w:rsidRDefault="00000000" w:rsidRPr="00000000" w14:paraId="0000000A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Strengthens planning requirements to evaluate long term impacts on electric reliability and</w:t>
      </w:r>
    </w:p>
    <w:p w:rsidR="00000000" w:rsidDel="00000000" w:rsidP="00000000" w:rsidRDefault="00000000" w:rsidRPr="00000000" w14:paraId="0000000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consumer costs.</w:t>
      </w:r>
    </w:p>
    <w:p w:rsidR="00000000" w:rsidDel="00000000" w:rsidP="00000000" w:rsidRDefault="00000000" w:rsidRPr="00000000" w14:paraId="0000000C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Improves transparency through reporting and oversight mechanisms.</w:t>
      </w:r>
    </w:p>
    <w:p w:rsidR="00000000" w:rsidDel="00000000" w:rsidP="00000000" w:rsidRDefault="00000000" w:rsidRPr="00000000" w14:paraId="0000000D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Encourages responsible development aligned with state environmental and</w:t>
      </w:r>
    </w:p>
    <w:p w:rsidR="00000000" w:rsidDel="00000000" w:rsidP="00000000" w:rsidRDefault="00000000" w:rsidRPr="00000000" w14:paraId="0000000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resource management goals.</w:t>
      </w:r>
    </w:p>
    <w:p w:rsidR="00000000" w:rsidDel="00000000" w:rsidP="00000000" w:rsidRDefault="00000000" w:rsidRPr="00000000" w14:paraId="0000000F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Consumer Protections</w:t>
      </w:r>
    </w:p>
    <w:p w:rsidR="00000000" w:rsidDel="00000000" w:rsidP="00000000" w:rsidRDefault="00000000" w:rsidRPr="00000000" w14:paraId="00000011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Evaluates whether new large developments create unreasonable cost burdens for ratepayers.</w:t>
      </w:r>
    </w:p>
    <w:p w:rsidR="00000000" w:rsidDel="00000000" w:rsidP="00000000" w:rsidRDefault="00000000" w:rsidRPr="00000000" w14:paraId="00000012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Supports long term grid planning to reduce sudden electricity rate increases.</w:t>
      </w:r>
    </w:p>
    <w:p w:rsidR="00000000" w:rsidDel="00000000" w:rsidP="00000000" w:rsidRDefault="00000000" w:rsidRPr="00000000" w14:paraId="00000013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Improves oversight of infrastructure investments tied to large energy users.</w:t>
      </w:r>
    </w:p>
    <w:p w:rsidR="00000000" w:rsidDel="00000000" w:rsidP="00000000" w:rsidRDefault="00000000" w:rsidRPr="00000000" w14:paraId="00000014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Environmental Considerations</w:t>
      </w:r>
    </w:p>
    <w:p w:rsidR="00000000" w:rsidDel="00000000" w:rsidP="00000000" w:rsidRDefault="00000000" w:rsidRPr="00000000" w14:paraId="00000016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Encourages efficient energy use and resource planning.</w:t>
      </w:r>
    </w:p>
    <w:p w:rsidR="00000000" w:rsidDel="00000000" w:rsidP="00000000" w:rsidRDefault="00000000" w:rsidRPr="00000000" w14:paraId="00000017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Supports coordination with environmental and natural resource agencies.</w:t>
      </w:r>
    </w:p>
    <w:p w:rsidR="00000000" w:rsidDel="00000000" w:rsidP="00000000" w:rsidRDefault="00000000" w:rsidRPr="00000000" w14:paraId="00000018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Promotes long term sustainability considerations during project approvals.</w:t>
      </w:r>
    </w:p>
    <w:p w:rsidR="00000000" w:rsidDel="00000000" w:rsidP="00000000" w:rsidRDefault="00000000" w:rsidRPr="00000000" w14:paraId="00000019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Potential Benefits</w:t>
      </w:r>
    </w:p>
    <w:p w:rsidR="00000000" w:rsidDel="00000000" w:rsidP="00000000" w:rsidRDefault="00000000" w:rsidRPr="00000000" w14:paraId="0000001B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Improves transparency and planning for large infrastructure projects.</w:t>
      </w:r>
    </w:p>
    <w:p w:rsidR="00000000" w:rsidDel="00000000" w:rsidP="00000000" w:rsidRDefault="00000000" w:rsidRPr="00000000" w14:paraId="0000001C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Helps protect consumers from unexpected utility cost increases.</w:t>
      </w:r>
    </w:p>
    <w:p w:rsidR="00000000" w:rsidDel="00000000" w:rsidP="00000000" w:rsidRDefault="00000000" w:rsidRPr="00000000" w14:paraId="0000001D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Supports coordinated economic development.</w:t>
      </w:r>
    </w:p>
    <w:p w:rsidR="00000000" w:rsidDel="00000000" w:rsidP="00000000" w:rsidRDefault="00000000" w:rsidRPr="00000000" w14:paraId="0000001E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Potential Concerns</w:t>
      </w:r>
    </w:p>
    <w:p w:rsidR="00000000" w:rsidDel="00000000" w:rsidP="00000000" w:rsidRDefault="00000000" w:rsidRPr="00000000" w14:paraId="00000020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May increase regulatory complexity or approval timelines.</w:t>
      </w:r>
    </w:p>
    <w:p w:rsidR="00000000" w:rsidDel="00000000" w:rsidP="00000000" w:rsidRDefault="00000000" w:rsidRPr="00000000" w14:paraId="00000021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sz w:val="17"/>
          <w:szCs w:val="17"/>
          <w:rtl w:val="0"/>
        </w:rPr>
        <w:t xml:space="preserve">Implementation details will depend on agency rulemaking and enforcement.</w:t>
      </w:r>
    </w:p>
    <w:p w:rsidR="00000000" w:rsidDel="00000000" w:rsidP="00000000" w:rsidRDefault="00000000" w:rsidRPr="00000000" w14:paraId="00000022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Key Question for Communities:</w:t>
      </w:r>
      <w:r w:rsidDel="00000000" w:rsidR="00000000" w:rsidRPr="00000000">
        <w:rPr>
          <w:sz w:val="17"/>
          <w:szCs w:val="17"/>
          <w:rtl w:val="0"/>
        </w:rPr>
        <w:t xml:space="preserve"> Does the project balance economic development with long term</w:t>
      </w:r>
    </w:p>
    <w:p w:rsidR="00000000" w:rsidDel="00000000" w:rsidP="00000000" w:rsidRDefault="00000000" w:rsidRPr="00000000" w14:paraId="0000002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impacts on utilities, taxpayers, and natural resources?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